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E0" w:rsidRDefault="00B47EE0" w:rsidP="00B47E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7EE0">
        <w:rPr>
          <w:rFonts w:ascii="Times New Roman" w:hAnsi="Times New Roman" w:cs="Times New Roman"/>
          <w:b/>
          <w:bCs/>
          <w:sz w:val="28"/>
          <w:szCs w:val="28"/>
        </w:rPr>
        <w:t>ПЕРЕВОД ЖЕНЩИНЫ НА ДРУГУЮ РАБОТУ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7EE0" w:rsidRPr="00B47EE0" w:rsidRDefault="00B47EE0" w:rsidP="005872D5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B47EE0">
        <w:rPr>
          <w:rFonts w:ascii="Times New Roman" w:hAnsi="Times New Roman" w:cs="Times New Roman"/>
          <w:b/>
          <w:bCs/>
          <w:sz w:val="28"/>
          <w:szCs w:val="28"/>
        </w:rPr>
        <w:t>Перевод беременной женщины на другую работу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Беременной женщине на основании ее заявления и медицинского заключения должны быть снижены нормы выработки, обслуживания (ч. 1 ст. 254 ТК РФ). На период снижения норм за женщиной сохраняется средняя заработная плата.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В соответствии с общими положениями Гигиенических рекомендаций к рациональному трудоустройству беременных женщин (утв. Госкомсанэпиднадзором России от 21.12.1993, Минздравом России от 23.12.1993) беременным работницам устанавливается дифференцированная норма выработки со снижением в среднем до 40 процентов от постоянной нормы с сохранением средне</w:t>
      </w:r>
      <w:r>
        <w:rPr>
          <w:rFonts w:ascii="Times New Roman" w:hAnsi="Times New Roman" w:cs="Times New Roman"/>
          <w:sz w:val="28"/>
          <w:szCs w:val="28"/>
        </w:rPr>
        <w:t>го заработка по прежней работе.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5"/>
      <w:bookmarkEnd w:id="1"/>
      <w:r w:rsidRPr="00B47EE0">
        <w:rPr>
          <w:rFonts w:ascii="Times New Roman" w:hAnsi="Times New Roman" w:cs="Times New Roman"/>
          <w:sz w:val="28"/>
          <w:szCs w:val="28"/>
        </w:rPr>
        <w:t>Работодатель обязан перевести беременную работницу на другую работу после того, как женщина представит соответствующее медицинское заключение и заявление о переводе.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Согласно ч. 1 ст. 254 ТК РФ беременной женщине должны быть снижены нормы выработки или обслуживания либо ее необходимо перевести на другую работу, исключающую воздействие неблагоприятных производственных факторов. Основанием для этого является медицинское заключение и заявление женщины.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После представления работницей указанных документов заключается дополнительное соглашение об изменении условий трудового договора и издается приказ о временном переводе (форма N Т-5).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В случае отсутствия у работодателя подходящей работы работница должна быть освобождена от работы с момента предъявления медицинского заключения и заявления до предоставления беременной женщине работы, исключающей воздействие неблагоприятных производственных факторов.</w:t>
      </w:r>
    </w:p>
    <w:p w:rsid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Таким образом, беременная работница должна быть временно переведена на другую работу в соответствии с условиями, указанными в медицинском заключении.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ч. 1 ст. 254 ТК РФ беременная женщина на основании медицинского заключения и по ее заявлению переводится на другую работу, исключающую воздействие неблагоприятных производственных факторов, с сохранением среднего заработка по прежней работе. Например, согласно п. 13.2 Санитарно-эпидемиологических правил и нормативов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EE0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EE0">
        <w:rPr>
          <w:rFonts w:ascii="Times New Roman" w:hAnsi="Times New Roman" w:cs="Times New Roman"/>
          <w:sz w:val="28"/>
          <w:szCs w:val="28"/>
        </w:rPr>
        <w:t xml:space="preserve"> (утв. Главным государственным санитарным врачом РФ 30.05.2003) женщины со времени установления беременности переводятся на работы, не связанные с использованием ПЭВМ, или для них ограничивается время работы с ПЭВМ (не более трех часов за рабочую смену) при условии соблюдения гигиенических требований, предусмотренных санитарными правилами.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авиационными правилами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EE0">
        <w:rPr>
          <w:rFonts w:ascii="Times New Roman" w:hAnsi="Times New Roman" w:cs="Times New Roman"/>
          <w:sz w:val="28"/>
          <w:szCs w:val="28"/>
        </w:rPr>
        <w:t>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47EE0">
        <w:rPr>
          <w:rFonts w:ascii="Times New Roman" w:hAnsi="Times New Roman" w:cs="Times New Roman"/>
          <w:sz w:val="28"/>
          <w:szCs w:val="28"/>
        </w:rPr>
        <w:t>(утв. Приказом Минтранса России от 22.04.2002 N 50) с момента установления беременности авиационный персонал признается негодным к летной, диспетчерской работе, к работе бортпроводником.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Пунктом 2.2 Постановления ВС РСФСР от 01.11.1990 N 298/3-1 установлен запрет на применение труда беременных женщин в растениеводстве и животноводстве с момента выявления беременности.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Таким образом, если женщина представила медицинское заключение о необходимости ее перевода на другую работу в связи с беременностью и написала об этом заявление, то работодатель обязан заключить с ней дополнительное соглашение об изменении условий трудового договора и издать приказ о переводе (форма N Т-5).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При переводе на другую работу необходимо учитывать, что условия оплаты труда должны соответствовать норме ч. 1 ст. 254 ТК РФ, предусматривающей минимальные гарантии оплаты труда беременной женщины на время ее перевода.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lastRenderedPageBreak/>
        <w:t>При переводе женщины на другую работу необходимо учитывать следующее: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если размер заработной платы по новой должности выше, чем средний заработок по прежней работе, то в дополнительном соглашении и приказе указывается размер заработной платы, предусмотренный по новой должности;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если размер заработной платы по новой должности ниже, чем средний заработок по прежней работе, то в дополнительном соглашении и приказе указывается размер заработной платы, равный среднему заработку;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если размер заработной платы по новой должности равен среднему заработку по прежней работе, то в дополнительном соглашении и приказе указывается размер заработной платы по выполняемой работе.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В целях соблюдения трудового законодательства в части предоставления беременным женщинам работы без неблагоприятных факторов работодатель может воспользоваться нормами Постановления ВС СССР от 10.04.1990 N 1420-1. В данном Постановлении определено, что для обеспечения своевременного перевода беременных женщин на другую, более легкую работу руководители предприятий, организаций совместно с профсоюзными комитетами, органами санитарного надзора и с участием женских общественных организаций в соответствии с медицинскими требованиями могут: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устанавливать рабочие места и определять виды работ, на которые могут переводиться беременные женщины либо которые могут выполняться ими на дому;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- создавать специальные цеха (участки) для применения их труда или создавать в этих целях производства и цеха на долевых началах.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Пунктом 2.2 Постановления ВС РСФСР от 01.11.1990 N 298/3-1 предусмотрено создание специализированных участков при предприятиях с целью использования труда беременных женщин и применение надомного тру</w:t>
      </w:r>
      <w:r>
        <w:rPr>
          <w:rFonts w:ascii="Times New Roman" w:hAnsi="Times New Roman" w:cs="Times New Roman"/>
          <w:sz w:val="28"/>
          <w:szCs w:val="28"/>
        </w:rPr>
        <w:t>да данной категории работников.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lastRenderedPageBreak/>
        <w:t>Если у работодателя нет подходящей работы, на которую можно перевести беременную работницу, то до предоставления другой работы она освобождается от выполнения трудовой функции в целях исключения воздействия неблагоприятных производственных факторов (ч. 2 ст. 254 ТК РФ). В соответствии со ст. 76 ТК РФ работодатель обязан отстранить от работы (не допускать к работе) работника при выявлении в соответствии с медицинским заключением противопоказаний для выполнения последним работы, обусловленной трудовым договор</w:t>
      </w:r>
      <w:r>
        <w:rPr>
          <w:rFonts w:ascii="Times New Roman" w:hAnsi="Times New Roman" w:cs="Times New Roman"/>
          <w:sz w:val="28"/>
          <w:szCs w:val="28"/>
        </w:rPr>
        <w:t>ом.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Важно!</w:t>
      </w:r>
      <w:r w:rsidRPr="00B47EE0">
        <w:rPr>
          <w:rFonts w:ascii="Times New Roman" w:hAnsi="Times New Roman" w:cs="Times New Roman"/>
          <w:sz w:val="28"/>
          <w:szCs w:val="28"/>
        </w:rPr>
        <w:t xml:space="preserve"> Следует помнить, что по общему правилу в период отстранения от работы заработная плата не начисляется (ч. 3 ст. 76 ТК РФ). Однако время освобождения от работы беременной женщины оплачивается за счет средств работодателя в размере среднего заработка до момента предоставления друг</w:t>
      </w:r>
      <w:r>
        <w:rPr>
          <w:rFonts w:ascii="Times New Roman" w:hAnsi="Times New Roman" w:cs="Times New Roman"/>
          <w:sz w:val="28"/>
          <w:szCs w:val="28"/>
        </w:rPr>
        <w:t>ой работы (ч. 2 ст. 254 ТК РФ).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Пунктом 12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7EE0">
        <w:rPr>
          <w:rFonts w:ascii="Times New Roman" w:hAnsi="Times New Roman" w:cs="Times New Roman"/>
          <w:sz w:val="28"/>
          <w:szCs w:val="28"/>
        </w:rPr>
        <w:t>О трудовых пенсиях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7EE0">
        <w:rPr>
          <w:rFonts w:ascii="Times New Roman" w:hAnsi="Times New Roman" w:cs="Times New Roman"/>
          <w:sz w:val="28"/>
          <w:szCs w:val="28"/>
        </w:rPr>
        <w:t xml:space="preserve"> (утв. Постановлением </w:t>
      </w:r>
      <w:bookmarkStart w:id="2" w:name="_GoBack"/>
      <w:bookmarkEnd w:id="2"/>
      <w:r w:rsidRPr="00B47EE0">
        <w:rPr>
          <w:rFonts w:ascii="Times New Roman" w:hAnsi="Times New Roman" w:cs="Times New Roman"/>
          <w:sz w:val="28"/>
          <w:szCs w:val="28"/>
        </w:rPr>
        <w:t>Правительства РФ от 11.07.2002 N 516), установлен порядок исчисления периодов для назначения трудовой пенсии по старости в случае перевода беременной женщины на другую работу или освобождения от работы.</w:t>
      </w:r>
    </w:p>
    <w:p w:rsid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Время освобождения от работы беременной женщины необходимо правильно отразить в табеле учета рабочего времени. Например, форма N Т-13 заполняется по следующим правилам: в верхних строках графы 4 напротив фамилии работника проставляется буквенный (НО) или цифровой (34) код, а нижние строки остаются незаполненными.</w:t>
      </w:r>
      <w:bookmarkStart w:id="3" w:name="Par556"/>
      <w:bookmarkEnd w:id="3"/>
    </w:p>
    <w:p w:rsidR="00B47EE0" w:rsidRPr="00B47EE0" w:rsidRDefault="00B47EE0" w:rsidP="005872D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b/>
          <w:bCs/>
          <w:sz w:val="28"/>
          <w:szCs w:val="28"/>
        </w:rPr>
        <w:t>Перевод женщины, имеющей детей в возрасте до полутора лет, на другую работу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Работодатель обязан перевести женщину, имеющую детей в возрасте до полутора лет, на другую работу в случае невозможности выполнения прежней работы (ч. 4 ст. 254 ТК РФ). Под невозможностью выполнения прежней </w:t>
      </w:r>
      <w:r w:rsidRPr="00B47EE0">
        <w:rPr>
          <w:rFonts w:ascii="Times New Roman" w:hAnsi="Times New Roman" w:cs="Times New Roman"/>
          <w:sz w:val="28"/>
          <w:szCs w:val="28"/>
        </w:rPr>
        <w:lastRenderedPageBreak/>
        <w:t>работы следует понимать случаи, когда такая работа несовместима с кормлением ребенка и надлежащим уходом за ним. Сказанное относится также к работам с разъездным характером или удаленным от места жительства и т.п. (</w:t>
      </w:r>
      <w:proofErr w:type="spellStart"/>
      <w:r w:rsidRPr="00B47EE0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B47EE0">
        <w:rPr>
          <w:rFonts w:ascii="Times New Roman" w:hAnsi="Times New Roman" w:cs="Times New Roman"/>
          <w:sz w:val="28"/>
          <w:szCs w:val="28"/>
        </w:rPr>
        <w:t>. 3 п. 22 Постановления Пленума Верховного Суда РФ от 28.01.2014 N 1).</w:t>
      </w:r>
    </w:p>
    <w:p w:rsidR="00B47EE0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 xml:space="preserve">Если женщина переводится на нижеоплачиваемую работу, работодатель обязан сохранить за ней средний заработок по прежней работе до достижения ребенком возраста полутора лет (ч. 4 ст. 254 ТК РФ, </w:t>
      </w:r>
      <w:proofErr w:type="spellStart"/>
      <w:r w:rsidRPr="00B47EE0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B47EE0">
        <w:rPr>
          <w:rFonts w:ascii="Times New Roman" w:hAnsi="Times New Roman" w:cs="Times New Roman"/>
          <w:sz w:val="28"/>
          <w:szCs w:val="28"/>
        </w:rPr>
        <w:t>. 4 п. 22 Постановления Пленума Верховного Суда РФ от 28.01.2014 N 1).</w:t>
      </w:r>
    </w:p>
    <w:p w:rsidR="00413397" w:rsidRPr="00B47EE0" w:rsidRDefault="00B47EE0" w:rsidP="00B4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E0">
        <w:rPr>
          <w:rFonts w:ascii="Times New Roman" w:hAnsi="Times New Roman" w:cs="Times New Roman"/>
          <w:sz w:val="28"/>
          <w:szCs w:val="28"/>
        </w:rPr>
        <w:t>На основании заявления женщины заключается дополнительное соглашение об изменении условий трудового договора (изменение должности, подразделения, зарплаты) и</w:t>
      </w:r>
      <w:r>
        <w:rPr>
          <w:rFonts w:ascii="Times New Roman" w:hAnsi="Times New Roman" w:cs="Times New Roman"/>
          <w:sz w:val="28"/>
          <w:szCs w:val="28"/>
        </w:rPr>
        <w:t xml:space="preserve"> издается приказ (форма N Т-5).</w:t>
      </w:r>
    </w:p>
    <w:sectPr w:rsidR="00413397" w:rsidRPr="00B4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90"/>
    <w:rsid w:val="00413397"/>
    <w:rsid w:val="005872D5"/>
    <w:rsid w:val="00AC0190"/>
    <w:rsid w:val="00B4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CC0CB-D1A1-4790-88FF-4536996A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apk260905</dc:creator>
  <cp:keywords/>
  <dc:description/>
  <cp:lastModifiedBy>apk260905</cp:lastModifiedBy>
  <cp:revision>3</cp:revision>
  <dcterms:created xsi:type="dcterms:W3CDTF">2020-07-13T01:29:00Z</dcterms:created>
  <dcterms:modified xsi:type="dcterms:W3CDTF">2020-07-13T02:09:00Z</dcterms:modified>
</cp:coreProperties>
</file>